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color w:val="auto"/>
          <w:spacing w:val="-12"/>
          <w:sz w:val="44"/>
          <w:szCs w:val="44"/>
        </w:rPr>
      </w:pPr>
      <w:r>
        <w:rPr>
          <w:rFonts w:hint="eastAsia" w:ascii="方正小标宋简体" w:eastAsia="方正小标宋简体"/>
          <w:color w:val="auto"/>
          <w:spacing w:val="-12"/>
          <w:sz w:val="44"/>
          <w:szCs w:val="44"/>
        </w:rPr>
        <w:t>关于部分检验项目的说明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spacing w:val="-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-12"/>
          <w:kern w:val="2"/>
          <w:sz w:val="32"/>
          <w:szCs w:val="32"/>
          <w:lang w:val="en-US" w:eastAsia="zh-CN" w:bidi="ar-SA"/>
        </w:rPr>
        <w:t>一、吡虫啉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2"/>
          <w:lang w:val="en-US" w:eastAsia="zh-CN" w:bidi="ar-SA"/>
        </w:rPr>
        <w:t>吡虫啉属氯化烟酰类杀虫剂，具有广谱、高效、低毒等特点。长期食用吡虫啉超标的食品，可能对人体产生危害。《食品安全国家标准 食品中农药最大残留限量》（GB2763-2019）中规定，吡虫啉在香蕉中的最大残留限量值0.5mg/kg。其中吡虫啉超标的原因，可能是为快速控制虫害加大用药量，或未遵守采摘间隔期规定，致使上市销售时产品中的药物残留量未降解至标准限量以下。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spacing w:val="-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-12"/>
          <w:kern w:val="2"/>
          <w:sz w:val="32"/>
          <w:szCs w:val="32"/>
          <w:lang w:val="en-US" w:eastAsia="zh-CN" w:bidi="ar-SA"/>
        </w:rPr>
        <w:t>二、噻虫胺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6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2"/>
          <w:lang w:val="en-US" w:eastAsia="zh-CN" w:bidi="ar-SA"/>
        </w:rPr>
        <w:t>噻虫胺是新烟碱类中的一种杀虫剂，是一类高效安全、高选择性的新型杀虫剂，主要使用于土壤处理防治、种子处理和叶面处理等，具有药效周期长，能起到不同的防虫效果。《食品安全国家标准 食品中农药最大残留限量》（GB2763-2019）中规定，噻虫胺在根茎类蔬菜中的残留限量值为≤0.2mg/kg。少量的农药残留不会引起人体急性中毒，但长期食用农药残留超标的食品，对人体健康有一定影响。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spacing w:val="-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spacing w:val="-12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pacing w:val="-12"/>
          <w:kern w:val="2"/>
          <w:sz w:val="32"/>
          <w:szCs w:val="32"/>
          <w:lang w:val="en-US" w:eastAsia="zh-CN" w:bidi="ar-SA"/>
        </w:rPr>
        <w:t>毒死蜱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2"/>
          <w:lang w:val="en-US" w:eastAsia="zh-CN" w:bidi="ar-SA"/>
        </w:rPr>
        <w:t>毒死蜱，又名氯蜱硫磷，目前是全世界使用最广泛的有机磷酸酯杀虫剂之一，具有触杀、胃毒和熏蒸等作用。《食品安全国家标准食品中农药最大残留限量》（GB2763—2016）中规定，毒死蜱在芹菜中的最大残留限量值为0.05mg/kg。芹菜中毒死蜱超标的原因，可能是菜农对使用农药的安全间隔期不了解，从而违规使用或滥用农药。食用毒死蜱超标的食品，可能引起头昏、头痛、无力、呕吐等症状，甚至还可能导致癫痫样抽搐。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240" w:lineRule="auto"/>
        <w:textAlignment w:val="auto"/>
        <w:rPr>
          <w:rFonts w:hint="eastAsia" w:ascii="Calibri" w:hAnsi="Calibri" w:eastAsia="仿宋" w:cs="Times New Roman"/>
          <w:b w:val="0"/>
          <w:kern w:val="2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-12"/>
          <w:kern w:val="2"/>
          <w:sz w:val="32"/>
          <w:szCs w:val="32"/>
          <w:lang w:val="en-US" w:eastAsia="zh-CN" w:bidi="ar-SA"/>
        </w:rPr>
        <w:t>四、丙溴磷</w:t>
      </w:r>
      <w:r>
        <w:rPr>
          <w:rFonts w:hint="eastAsia" w:ascii="方正小标宋简体" w:hAnsi="Times New Roman" w:eastAsia="方正小标宋简体" w:cs="Times New Roman"/>
          <w:b w:val="0"/>
          <w:color w:val="auto"/>
          <w:spacing w:val="-12"/>
          <w:kern w:val="2"/>
          <w:sz w:val="36"/>
          <w:szCs w:val="36"/>
          <w:lang w:val="en-US" w:eastAsia="zh-CN" w:bidi="ar-SA"/>
        </w:rPr>
        <w:tab/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2"/>
          <w:sz w:val="28"/>
          <w:szCs w:val="22"/>
          <w:lang w:val="en-US" w:eastAsia="zh-CN" w:bidi="ar-SA"/>
        </w:rPr>
        <w:t>丙溴磷是一种不对称有机磷杀虫剂。具触杀和胃毒作用，无内吸作用，杀虫谱广，能防治棉花、蔬菜地有害昆虫和螨类。《食品安全国家标准食品中农药最大残留限量》（GB 2763-2014）规定，在柑橘中限量是≤0.2mg／kg。如果长期食用农药残留超标的水果，人类身体内会沉积一定量的残留农药，会诱发长期慢性疾病以及引起肝脏病变，甚至诱发癌症和基因突变。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spacing w:val="-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-12"/>
          <w:kern w:val="2"/>
          <w:sz w:val="32"/>
          <w:szCs w:val="32"/>
          <w:lang w:val="en-US" w:eastAsia="zh-CN" w:bidi="ar-SA"/>
        </w:rPr>
        <w:t>五、甲拌磷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textAlignment w:val="auto"/>
        <w:rPr>
          <w:rFonts w:hint="eastAsia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2"/>
          <w:lang w:val="en-US" w:eastAsia="zh-CN" w:bidi="ar-SA"/>
        </w:rPr>
        <w:t>甲拌磷为一种高毒的内吸性杀虫剂、杀螨剂，具有触杀、胃毒、熏蒸作用，持效期较长等特点。《食品安全国家标准食品中农药最大残留限量</w:t>
      </w:r>
      <w:r>
        <w:rPr>
          <w:rFonts w:hint="eastAsia" w:ascii="仿宋" w:hAnsi="仿宋" w:eastAsia="仿宋" w:cs="仿宋"/>
          <w:kern w:val="2"/>
          <w:sz w:val="28"/>
          <w:szCs w:val="22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2"/>
          <w:lang w:val="en-US" w:eastAsia="zh-CN" w:bidi="ar-SA"/>
        </w:rPr>
        <w:t>》（GB 2763-2019）中规定，甲拌磷在生姜中的最大残留限量为 0.02mg/kg。少量的农药残留不会引起人体急性中毒，但长期食用农药残留超标的食品，对人体健康有一定影响。</w:t>
      </w:r>
    </w:p>
    <w:sectPr>
      <w:pgSz w:w="11906" w:h="16838"/>
      <w:pgMar w:top="1440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00000000"/>
    <w:rsid w:val="01243ADB"/>
    <w:rsid w:val="01D35AF0"/>
    <w:rsid w:val="02685C0C"/>
    <w:rsid w:val="030548CD"/>
    <w:rsid w:val="041B0A5C"/>
    <w:rsid w:val="041B6CAE"/>
    <w:rsid w:val="04E11CA6"/>
    <w:rsid w:val="051C683A"/>
    <w:rsid w:val="064C75F3"/>
    <w:rsid w:val="07AF388B"/>
    <w:rsid w:val="07AF6C01"/>
    <w:rsid w:val="08172F47"/>
    <w:rsid w:val="0A05507B"/>
    <w:rsid w:val="0A10388C"/>
    <w:rsid w:val="0A502407"/>
    <w:rsid w:val="0A686706"/>
    <w:rsid w:val="0BDC31C7"/>
    <w:rsid w:val="0C79740B"/>
    <w:rsid w:val="0D4508F8"/>
    <w:rsid w:val="0E4F1993"/>
    <w:rsid w:val="0F182768"/>
    <w:rsid w:val="111351D6"/>
    <w:rsid w:val="12771554"/>
    <w:rsid w:val="12F65C8A"/>
    <w:rsid w:val="144933C4"/>
    <w:rsid w:val="15216A63"/>
    <w:rsid w:val="17AF791F"/>
    <w:rsid w:val="1841462C"/>
    <w:rsid w:val="19396B1B"/>
    <w:rsid w:val="1C0A3439"/>
    <w:rsid w:val="1CB05AB4"/>
    <w:rsid w:val="1D6C7E17"/>
    <w:rsid w:val="1D7B287B"/>
    <w:rsid w:val="1E0D0FBE"/>
    <w:rsid w:val="1EB3600A"/>
    <w:rsid w:val="1EE75CB3"/>
    <w:rsid w:val="1F205A8A"/>
    <w:rsid w:val="1FF521D2"/>
    <w:rsid w:val="210E2811"/>
    <w:rsid w:val="227F510E"/>
    <w:rsid w:val="24A02F9B"/>
    <w:rsid w:val="25113A8A"/>
    <w:rsid w:val="25ED0053"/>
    <w:rsid w:val="260511A3"/>
    <w:rsid w:val="27206206"/>
    <w:rsid w:val="27BC431A"/>
    <w:rsid w:val="28814AA4"/>
    <w:rsid w:val="2A720B27"/>
    <w:rsid w:val="2B0820F1"/>
    <w:rsid w:val="2CDF7581"/>
    <w:rsid w:val="2D2A5B13"/>
    <w:rsid w:val="2D940DB4"/>
    <w:rsid w:val="2E312CC6"/>
    <w:rsid w:val="2E547418"/>
    <w:rsid w:val="2F903341"/>
    <w:rsid w:val="31A87524"/>
    <w:rsid w:val="34ED224B"/>
    <w:rsid w:val="366652B8"/>
    <w:rsid w:val="36AC109C"/>
    <w:rsid w:val="3801798E"/>
    <w:rsid w:val="3AB94550"/>
    <w:rsid w:val="3ADC3D9A"/>
    <w:rsid w:val="3B0E03F8"/>
    <w:rsid w:val="3B201ED9"/>
    <w:rsid w:val="3B4D6651"/>
    <w:rsid w:val="3BFE660C"/>
    <w:rsid w:val="3FC27A03"/>
    <w:rsid w:val="3FD00141"/>
    <w:rsid w:val="408A2F44"/>
    <w:rsid w:val="409078A1"/>
    <w:rsid w:val="42674891"/>
    <w:rsid w:val="436F31F7"/>
    <w:rsid w:val="43E1086D"/>
    <w:rsid w:val="45041820"/>
    <w:rsid w:val="45331FAE"/>
    <w:rsid w:val="46BA58D8"/>
    <w:rsid w:val="48CF053E"/>
    <w:rsid w:val="49A168DB"/>
    <w:rsid w:val="4BB46D99"/>
    <w:rsid w:val="4BF73B51"/>
    <w:rsid w:val="4EC73AF9"/>
    <w:rsid w:val="4EEC05F8"/>
    <w:rsid w:val="513D15DF"/>
    <w:rsid w:val="51750D79"/>
    <w:rsid w:val="52656CF4"/>
    <w:rsid w:val="53F561A1"/>
    <w:rsid w:val="54EC7620"/>
    <w:rsid w:val="55E464CD"/>
    <w:rsid w:val="57F901AF"/>
    <w:rsid w:val="583D5D79"/>
    <w:rsid w:val="58CE6F20"/>
    <w:rsid w:val="596C0CB3"/>
    <w:rsid w:val="5A1E10E2"/>
    <w:rsid w:val="5B180653"/>
    <w:rsid w:val="5C4406C7"/>
    <w:rsid w:val="5D7C348F"/>
    <w:rsid w:val="5D964551"/>
    <w:rsid w:val="5DCC5A5B"/>
    <w:rsid w:val="5E457D25"/>
    <w:rsid w:val="5F9E593F"/>
    <w:rsid w:val="5FB728D1"/>
    <w:rsid w:val="6075749E"/>
    <w:rsid w:val="60A1359A"/>
    <w:rsid w:val="610E7066"/>
    <w:rsid w:val="612956DC"/>
    <w:rsid w:val="61A17D4A"/>
    <w:rsid w:val="63BA4EAB"/>
    <w:rsid w:val="665B6338"/>
    <w:rsid w:val="678E44EB"/>
    <w:rsid w:val="6B797260"/>
    <w:rsid w:val="6C0E102E"/>
    <w:rsid w:val="6DD0275D"/>
    <w:rsid w:val="6E215DA3"/>
    <w:rsid w:val="6EB94A26"/>
    <w:rsid w:val="705C7751"/>
    <w:rsid w:val="72620A4E"/>
    <w:rsid w:val="72B01004"/>
    <w:rsid w:val="75A27404"/>
    <w:rsid w:val="75B20C52"/>
    <w:rsid w:val="77EB6DF0"/>
    <w:rsid w:val="796846A3"/>
    <w:rsid w:val="79BC42C0"/>
    <w:rsid w:val="7A304F8E"/>
    <w:rsid w:val="7A8F346E"/>
    <w:rsid w:val="7E2D0F3A"/>
    <w:rsid w:val="7E7C227A"/>
    <w:rsid w:val="7E876C05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861</Words>
  <Characters>942</Characters>
  <Lines>0</Lines>
  <Paragraphs>0</Paragraphs>
  <TotalTime>78</TotalTime>
  <ScaleCrop>false</ScaleCrop>
  <LinksUpToDate>false</LinksUpToDate>
  <CharactersWithSpaces>949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</dc:creator>
  <cp:lastModifiedBy>Administrator</cp:lastModifiedBy>
  <dcterms:modified xsi:type="dcterms:W3CDTF">2023-11-02T09:17:35Z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A44A8D0E32344F46986A6B2FAD814DA8</vt:lpwstr>
  </property>
</Properties>
</file>