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安康市汉滨区</w:t>
      </w:r>
      <w:r>
        <w:rPr>
          <w:rFonts w:hint="eastAsia"/>
          <w:b/>
          <w:bCs/>
          <w:sz w:val="28"/>
          <w:szCs w:val="28"/>
        </w:rPr>
        <w:t>消防救援大队2022年</w:t>
      </w:r>
      <w:r>
        <w:rPr>
          <w:rFonts w:hint="eastAsia"/>
          <w:b/>
          <w:bCs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sz w:val="28"/>
          <w:szCs w:val="28"/>
        </w:rPr>
        <w:t>月份临时查封</w:t>
      </w:r>
      <w:r>
        <w:rPr>
          <w:rFonts w:hint="eastAsia"/>
          <w:b/>
          <w:bCs/>
          <w:sz w:val="28"/>
          <w:szCs w:val="28"/>
          <w:lang w:eastAsia="zh-CN"/>
        </w:rPr>
        <w:t>公示</w:t>
      </w:r>
      <w:r>
        <w:rPr>
          <w:rFonts w:hint="eastAsia"/>
          <w:b/>
          <w:bCs/>
          <w:sz w:val="28"/>
          <w:szCs w:val="28"/>
        </w:rPr>
        <w:t>清单</w:t>
      </w:r>
    </w:p>
    <w:tbl>
      <w:tblPr>
        <w:tblStyle w:val="3"/>
        <w:tblpPr w:leftFromText="180" w:rightFromText="180" w:vertAnchor="page" w:horzAnchor="page" w:tblpX="1746" w:tblpY="1728"/>
        <w:tblOverlap w:val="never"/>
        <w:tblW w:w="13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235"/>
        <w:gridCol w:w="1350"/>
        <w:gridCol w:w="3450"/>
        <w:gridCol w:w="2267"/>
        <w:gridCol w:w="168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类别措施</w:t>
            </w:r>
          </w:p>
        </w:tc>
        <w:tc>
          <w:tcPr>
            <w:tcW w:w="34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查封原因</w:t>
            </w:r>
          </w:p>
        </w:tc>
        <w:tc>
          <w:tcPr>
            <w:tcW w:w="226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文书编号</w:t>
            </w:r>
          </w:p>
        </w:tc>
        <w:tc>
          <w:tcPr>
            <w:tcW w:w="168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承办时间</w:t>
            </w:r>
          </w:p>
        </w:tc>
        <w:tc>
          <w:tcPr>
            <w:tcW w:w="211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安康市恒口示范区二支渠路口百佳生活超市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临时查封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在营业区域只设置一个安全出口，安全出口数量不足，不符合《建筑设计防 火规范》GB50016-2014（2018 年版）第 5.5.8 条相关规定。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汉滨消封字〔2022〕第 0116 号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2022/12/14</w:t>
            </w:r>
            <w:bookmarkStart w:id="0" w:name="_GoBack"/>
            <w:bookmarkEnd w:id="0"/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303133"/>
                <w:spacing w:val="0"/>
                <w:sz w:val="21"/>
                <w:szCs w:val="21"/>
                <w:shd w:val="clear" w:fill="FFFFFF"/>
              </w:rPr>
              <w:t>杨阳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(主)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03133"/>
                <w:spacing w:val="0"/>
                <w:sz w:val="21"/>
                <w:szCs w:val="21"/>
                <w:shd w:val="clear" w:fill="FFFFFF"/>
              </w:rPr>
              <w:t>、赵雪枫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NTc5YmRkNTk3OWQxYTlmMzhkOTNlNDhkNTJkNDQifQ=="/>
  </w:docVars>
  <w:rsids>
    <w:rsidRoot w:val="0BB7033F"/>
    <w:rsid w:val="0BB7033F"/>
    <w:rsid w:val="1A4C3879"/>
    <w:rsid w:val="287A3485"/>
    <w:rsid w:val="5FEA6A42"/>
    <w:rsid w:val="682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183</Characters>
  <Lines>0</Lines>
  <Paragraphs>0</Paragraphs>
  <TotalTime>2</TotalTime>
  <ScaleCrop>false</ScaleCrop>
  <LinksUpToDate>false</LinksUpToDate>
  <CharactersWithSpaces>189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2022-12-01T01:05:00Z</dcterms:created>
  <dc:creator>Administrator</dc:creator>
  <cp:lastModifiedBy>Administrator</cp:lastModifiedBy>
  <cp:lastPrinted>2022-12-01T06:44:00Z</cp:lastPrinted>
  <dcterms:modified xsi:type="dcterms:W3CDTF">2023-01-04T02:56:46Z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A367183EABDD4505BDCC11EB4E11113A</vt:lpwstr>
  </property>
</Properties>
</file>