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firstLine="2700" w:firstLineChars="750"/>
        <w:rPr>
          <w:rFonts w:hint="eastAsia" w:ascii="黑体" w:hAnsi="ˎ̥" w:eastAsia="黑体" w:cs="Arial"/>
          <w:b w:val="0"/>
          <w:bCs w:val="0"/>
          <w:sz w:val="36"/>
          <w:szCs w:val="36"/>
        </w:rPr>
      </w:pPr>
      <w:r>
        <w:rPr>
          <w:rFonts w:hint="eastAsia" w:ascii="黑体" w:hAnsi="ˎ̥" w:eastAsia="黑体" w:cs="Arial"/>
          <w:b w:val="0"/>
          <w:bCs w:val="0"/>
          <w:sz w:val="36"/>
          <w:szCs w:val="36"/>
        </w:rPr>
        <w:t>关于部分检验项目的说明</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textAlignment w:val="auto"/>
        <w:rPr>
          <w:rFonts w:hint="eastAsia" w:ascii="仿宋" w:hAnsi="仿宋" w:eastAsia="仿宋" w:cs="仿宋"/>
          <w:b/>
          <w:bCs/>
          <w:color w:val="333333"/>
          <w:kern w:val="0"/>
          <w:sz w:val="32"/>
          <w:szCs w:val="32"/>
          <w:shd w:val="clear" w:color="auto" w:fill="FFFFFF"/>
          <w:lang w:val="en-US" w:eastAsia="zh-CN" w:bidi="ar"/>
        </w:rPr>
      </w:pPr>
      <w:r>
        <w:rPr>
          <w:rFonts w:hint="eastAsia" w:ascii="仿宋" w:hAnsi="仿宋" w:eastAsia="仿宋" w:cs="仿宋"/>
          <w:b/>
          <w:bCs/>
          <w:color w:val="333333"/>
          <w:kern w:val="0"/>
          <w:sz w:val="32"/>
          <w:szCs w:val="32"/>
          <w:shd w:val="clear" w:color="auto" w:fill="FFFFFF"/>
          <w:lang w:val="en-US" w:eastAsia="zh-CN" w:bidi="ar"/>
        </w:rPr>
        <w:t>一、噻虫胺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lang w:val="en-US" w:eastAsia="zh-CN"/>
        </w:rPr>
        <w:t>噻虫胺</w:t>
      </w:r>
      <w:r>
        <w:rPr>
          <w:rFonts w:hint="eastAsia" w:ascii="仿宋" w:hAnsi="仿宋" w:eastAsia="仿宋" w:cs="仿宋"/>
          <w:sz w:val="28"/>
          <w:szCs w:val="28"/>
        </w:rPr>
        <w:t>均属于新烟碱类杀虫剂，具有触杀和胃毒作用，分别防治姜蛆和蚜虫。少量的残留不会引起人体急性中毒，但长期食用上述两者超标的食品，对人体健康可能有一定影响。蔬菜中残留量超标的原因，可能是为快速控制虫害，加大用药量或未遵守采摘间隔期规定，致使上市销售的产品中残留量超标。</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textAlignment w:val="auto"/>
        <w:rPr>
          <w:rFonts w:hint="eastAsia" w:ascii="仿宋" w:hAnsi="仿宋" w:eastAsia="仿宋" w:cs="仿宋"/>
          <w:b/>
          <w:bCs/>
          <w:color w:val="333333"/>
          <w:kern w:val="0"/>
          <w:sz w:val="32"/>
          <w:szCs w:val="32"/>
          <w:shd w:val="clear" w:color="auto" w:fill="FFFFFF"/>
          <w:lang w:val="en-US" w:eastAsia="zh-CN" w:bidi="ar"/>
        </w:rPr>
      </w:pPr>
      <w:r>
        <w:rPr>
          <w:rFonts w:hint="eastAsia" w:ascii="仿宋" w:hAnsi="仿宋" w:eastAsia="仿宋" w:cs="仿宋"/>
          <w:b/>
          <w:bCs/>
          <w:color w:val="333333"/>
          <w:kern w:val="0"/>
          <w:sz w:val="32"/>
          <w:szCs w:val="32"/>
          <w:shd w:val="clear" w:color="auto" w:fill="FFFFFF"/>
          <w:lang w:val="en-US" w:eastAsia="zh-CN" w:bidi="ar"/>
        </w:rPr>
        <w:t>二、4-氯苯氧乙酸钠 （以 4-氯苯氧乙酸计）</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ind w:firstLine="560" w:firstLineChars="20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氯苯氧乙酸钠，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国家食品药品监督管理总局、农业部、国家卫生和计划生育委员会关于豆芽生产过程中禁止使用6-苄基腺嘌呤等物质的公告（2015年第11号）规定豆芽生产经营过程中禁止使用4-氯苯氧乙酸钠。4-氯苯氧乙酸钠的每日允许摄入量（ADI）暂定为0~0.08 mg/kg（bw），经常食用含有添加剂的豆芽，会影响身体健康。</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textAlignment w:val="auto"/>
        <w:rPr>
          <w:rFonts w:hint="eastAsia" w:ascii="仿宋" w:hAnsi="仿宋" w:eastAsia="仿宋" w:cs="仿宋"/>
          <w:b/>
          <w:bCs/>
          <w:color w:val="333333"/>
          <w:kern w:val="0"/>
          <w:sz w:val="32"/>
          <w:szCs w:val="32"/>
          <w:shd w:val="clear" w:color="auto" w:fill="FFFFFF"/>
          <w:lang w:val="en-US" w:eastAsia="zh-CN" w:bidi="ar"/>
        </w:rPr>
      </w:pPr>
      <w:r>
        <w:rPr>
          <w:rFonts w:hint="eastAsia" w:ascii="仿宋" w:hAnsi="仿宋" w:eastAsia="仿宋" w:cs="仿宋"/>
          <w:b/>
          <w:bCs/>
          <w:color w:val="333333"/>
          <w:kern w:val="0"/>
          <w:sz w:val="32"/>
          <w:szCs w:val="32"/>
          <w:shd w:val="clear" w:color="auto" w:fill="FFFFFF"/>
          <w:lang w:val="en-US" w:eastAsia="zh-CN" w:bidi="ar"/>
        </w:rPr>
        <w:t>三</w:t>
      </w:r>
      <w:bookmarkStart w:id="0" w:name="_GoBack"/>
      <w:bookmarkEnd w:id="0"/>
      <w:r>
        <w:rPr>
          <w:rFonts w:hint="eastAsia" w:ascii="仿宋" w:hAnsi="仿宋" w:eastAsia="仿宋" w:cs="仿宋"/>
          <w:b/>
          <w:bCs/>
          <w:color w:val="333333"/>
          <w:kern w:val="0"/>
          <w:sz w:val="32"/>
          <w:szCs w:val="32"/>
          <w:shd w:val="clear" w:color="auto" w:fill="FFFFFF"/>
          <w:lang w:val="en-US" w:eastAsia="zh-CN" w:bidi="ar"/>
        </w:rPr>
        <w:t>、甲拌磷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甲拌磷为一种高毒的内吸性杀虫剂、杀螨剂，具有触杀、胃毒、熏蒸作用，持效期较长等特点。《食品安全国家标准 食品中农药最大残留限量》（GB 2763—2019）中规定，甲拌磷在叶菜类蔬菜中的最大残留限量为0.01mg/kg。少量的农药残留不会引起人体急性中毒，但长期食用农药残留超标的食品，对人体健康有一定影响。</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textAlignment w:val="auto"/>
        <w:rPr>
          <w:rFonts w:hint="eastAsia" w:ascii="仿宋" w:hAnsi="仿宋" w:eastAsia="仿宋" w:cs="仿宋"/>
          <w:b/>
          <w:bCs/>
          <w:color w:val="333333"/>
          <w:kern w:val="0"/>
          <w:sz w:val="32"/>
          <w:szCs w:val="32"/>
          <w:shd w:val="clear" w:color="auto" w:fill="FFFFFF"/>
          <w:lang w:val="en-US" w:eastAsia="zh-CN" w:bidi="ar"/>
        </w:rPr>
      </w:pPr>
      <w:r>
        <w:rPr>
          <w:rFonts w:hint="eastAsia" w:ascii="仿宋" w:hAnsi="仿宋" w:eastAsia="仿宋" w:cs="仿宋"/>
          <w:b/>
          <w:bCs/>
          <w:color w:val="333333"/>
          <w:kern w:val="0"/>
          <w:sz w:val="32"/>
          <w:szCs w:val="32"/>
          <w:shd w:val="clear" w:color="auto" w:fill="FFFFFF"/>
          <w:lang w:val="en-US" w:eastAsia="zh-CN" w:bidi="ar"/>
        </w:rPr>
        <w:t>四、吡虫啉</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580" w:lineRule="exact"/>
        <w:ind w:firstLine="560" w:firstLineChars="200"/>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吡虫啉是烟碱类超高效杀虫剂，害虫接触药剂后，中枢神经正常传导受阻，使其麻痹死亡。一旦食用残留严重超标的果蔬产品，易对人体造成急性、慢性中毒，导致癌症、畸形等危害。《食品安全国家标准食品中农药最大残留限量》（GB2763—2021）中规定，吡虫啉在香蕉中的最大残留限量值为0.05mg/kg。香蕉中吡虫啉超标，原因可能是为快速控制虫害加大用药量，或未遵守采摘间隔期规定，致使上市销售时产品中的药物残留量未降解至标准限量以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0" w:firstLineChars="200"/>
        <w:textAlignment w:val="auto"/>
        <w:rPr>
          <w:rFonts w:hint="eastAsia" w:ascii="仿宋" w:hAnsi="仿宋" w:eastAsia="仿宋" w:cs="仿宋"/>
          <w:i w:val="0"/>
          <w:iCs w:val="0"/>
          <w:caps w:val="0"/>
          <w:color w:val="000000"/>
          <w:spacing w:val="0"/>
          <w:sz w:val="28"/>
          <w:szCs w:val="28"/>
          <w:shd w:val="clear" w:fill="FFFFFF"/>
          <w:lang w:val="en-US" w:eastAsia="zh-CN"/>
        </w:rPr>
      </w:pPr>
    </w:p>
    <w:sectPr>
      <w:footerReference r:id="rId3" w:type="default"/>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posOffset>2766060</wp:posOffset>
              </wp:positionH>
              <wp:positionV relativeFrom="paragraph">
                <wp:posOffset>-99060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4"/>
                            <w:rPr>
                              <w:sz w:val="24"/>
                              <w:szCs w:val="24"/>
                            </w:rPr>
                          </w:pPr>
                          <w:r>
                            <w:rPr>
                              <w:sz w:val="24"/>
                              <w:szCs w:val="24"/>
                            </w:rPr>
                            <w:fldChar w:fldCharType="begin"/>
                          </w:r>
                          <w:r>
                            <w:rPr>
                              <w:sz w:val="24"/>
                              <w:szCs w:val="24"/>
                            </w:rPr>
                            <w:instrText xml:space="preserve">PAGE  </w:instrText>
                          </w:r>
                          <w:r>
                            <w:rPr>
                              <w:sz w:val="24"/>
                              <w:szCs w:val="24"/>
                            </w:rPr>
                            <w:fldChar w:fldCharType="separate"/>
                          </w:r>
                          <w:r>
                            <w:rPr>
                              <w:sz w:val="24"/>
                              <w:szCs w:val="24"/>
                            </w:rPr>
                            <w:t>2</w:t>
                          </w:r>
                          <w:r>
                            <w:rPr>
                              <w:sz w:val="24"/>
                              <w:szCs w:val="24"/>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left:217.8pt;margin-top:-7.8pt;height:16.1pt;width:14.05pt;mso-position-horizontal-relative:margin;mso-wrap-style:none;z-index:251659264;mso-width-relative:page;mso-height-relative:page;" filled="f" stroked="f" coordsize="21600,21600" o:gfxdata="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SLK1gAAAAoBAAAPAAAA&#10;AAAAAAEAIAAAACIAAABkcnMvZG93bnJldi54bWxQSwECFAAUAAAACACHTuJAXUNvz94BAACuAwAA&#10;DgAAAAAAAAABACAAAAAlAQAAZHJzL2Uyb0RvYy54bWxQSwUGAAAAAAYABgBZAQAAdQUAAAAA&#10;">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PAGE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04B06068"/>
    <w:rsid w:val="04BE2C20"/>
    <w:rsid w:val="09FD7970"/>
    <w:rsid w:val="0D244780"/>
    <w:rsid w:val="0E9B2AAF"/>
    <w:rsid w:val="124E516A"/>
    <w:rsid w:val="16EF4AC1"/>
    <w:rsid w:val="1A30795F"/>
    <w:rsid w:val="25347E29"/>
    <w:rsid w:val="2B2C0BFA"/>
    <w:rsid w:val="2C372A0F"/>
    <w:rsid w:val="35AD4CA0"/>
    <w:rsid w:val="3DEF0EA8"/>
    <w:rsid w:val="3FB4298B"/>
    <w:rsid w:val="42502180"/>
    <w:rsid w:val="43D309EF"/>
    <w:rsid w:val="4956080A"/>
    <w:rsid w:val="496E39C3"/>
    <w:rsid w:val="4B7E521D"/>
    <w:rsid w:val="50251217"/>
    <w:rsid w:val="54D72A94"/>
    <w:rsid w:val="5CC6218F"/>
    <w:rsid w:val="6082046E"/>
    <w:rsid w:val="60A045C4"/>
    <w:rsid w:val="65B01846"/>
    <w:rsid w:val="67BC540F"/>
    <w:rsid w:val="6B5E71C6"/>
    <w:rsid w:val="6C903A7C"/>
    <w:rsid w:val="731B605B"/>
    <w:rsid w:val="74B379FA"/>
    <w:rsid w:val="78F053E4"/>
    <w:rsid w:val="7D035546"/>
    <w:rsid w:val="7D8F6D5C"/>
    <w:rsid w:val="7EF10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56565"/>
      <w:u w:val="none"/>
    </w:rPr>
  </w:style>
  <w:style w:type="character" w:customStyle="1" w:styleId="11">
    <w:name w:val="页眉 Char"/>
    <w:basedOn w:val="9"/>
    <w:link w:val="5"/>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9"/>
    <w:link w:val="6"/>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814</Characters>
  <Lines>24</Lines>
  <Paragraphs>6</Paragraphs>
  <TotalTime>0</TotalTime>
  <ScaleCrop>false</ScaleCrop>
  <LinksUpToDate>false</LinksUpToDate>
  <CharactersWithSpaces>819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Administrator</cp:lastModifiedBy>
  <dcterms:modified xsi:type="dcterms:W3CDTF">2022-09-29T08:54:14Z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CE94201A98284904B38C04C3716EE6FB</vt:lpwstr>
  </property>
</Properties>
</file>