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ˎ̥" w:eastAsia="黑体" w:cs="Arial"/>
          <w:sz w:val="32"/>
          <w:szCs w:val="32"/>
        </w:rPr>
      </w:pPr>
      <w:r>
        <w:rPr>
          <w:rFonts w:hint="eastAsia" w:ascii="黑体" w:hAnsi="ˎ̥" w:eastAsia="黑体" w:cs="Arial"/>
          <w:sz w:val="32"/>
          <w:szCs w:val="32"/>
        </w:rPr>
        <w:t>附件4</w:t>
      </w:r>
    </w:p>
    <w:p>
      <w:pPr>
        <w:spacing w:line="560" w:lineRule="exact"/>
        <w:ind w:firstLine="2700" w:firstLineChars="750"/>
        <w:rPr>
          <w:rFonts w:hint="eastAsia" w:ascii="黑体" w:hAnsi="ˎ̥" w:eastAsia="黑体" w:cs="Arial"/>
          <w:b w:val="0"/>
          <w:bCs w:val="0"/>
          <w:sz w:val="36"/>
          <w:szCs w:val="36"/>
        </w:rPr>
      </w:pPr>
      <w:r>
        <w:rPr>
          <w:rFonts w:hint="eastAsia" w:ascii="黑体" w:hAnsi="ˎ̥" w:eastAsia="黑体" w:cs="Arial"/>
          <w:b w:val="0"/>
          <w:bCs w:val="0"/>
          <w:sz w:val="36"/>
          <w:szCs w:val="36"/>
        </w:rPr>
        <w:t>关于部分检验项目的说明</w:t>
      </w:r>
    </w:p>
    <w:p>
      <w:pPr>
        <w:pStyle w:val="2"/>
        <w:rPr>
          <w:rFonts w:hint="eastAsia"/>
        </w:rPr>
      </w:pPr>
    </w:p>
    <w:p>
      <w:pPr>
        <w:pStyle w:val="2"/>
        <w:keepNext w:val="0"/>
        <w:keepLines w:val="0"/>
        <w:pageBreakBefore w:val="0"/>
        <w:numPr>
          <w:ilvl w:val="0"/>
          <w:numId w:val="0"/>
        </w:numPr>
        <w:kinsoku/>
        <w:wordWrap/>
        <w:overflowPunct/>
        <w:topLinePunct w:val="0"/>
        <w:autoSpaceDE/>
        <w:autoSpaceDN/>
        <w:bidi w:val="0"/>
        <w:adjustRightInd/>
        <w:snapToGrid/>
        <w:spacing w:after="0" w:afterLines="0" w:line="580" w:lineRule="exact"/>
        <w:textAlignment w:val="auto"/>
        <w:rPr>
          <w:rFonts w:hint="eastAsia" w:ascii="仿宋" w:hAnsi="仿宋" w:eastAsia="仿宋" w:cs="仿宋"/>
          <w:b/>
          <w:bCs/>
          <w:color w:val="333333"/>
          <w:kern w:val="0"/>
          <w:sz w:val="32"/>
          <w:szCs w:val="32"/>
          <w:shd w:val="clear" w:color="auto" w:fill="FFFFFF"/>
          <w:lang w:val="en-US" w:eastAsia="zh-CN" w:bidi="ar"/>
        </w:rPr>
      </w:pPr>
      <w:r>
        <w:rPr>
          <w:rFonts w:hint="eastAsia" w:ascii="仿宋" w:hAnsi="仿宋" w:eastAsia="仿宋" w:cs="仿宋"/>
          <w:b/>
          <w:bCs/>
          <w:color w:val="333333"/>
          <w:kern w:val="0"/>
          <w:sz w:val="32"/>
          <w:szCs w:val="32"/>
          <w:shd w:val="clear" w:color="auto" w:fill="FFFFFF"/>
          <w:lang w:val="en-US" w:eastAsia="zh-CN" w:bidi="ar"/>
        </w:rPr>
        <w:t>一、噻虫胺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lang w:val="en-US" w:eastAsia="zh-CN"/>
        </w:rPr>
        <w:t>噻虫胺</w:t>
      </w:r>
      <w:r>
        <w:rPr>
          <w:rFonts w:hint="eastAsia" w:ascii="仿宋" w:hAnsi="仿宋" w:eastAsia="仿宋" w:cs="仿宋"/>
          <w:sz w:val="28"/>
          <w:szCs w:val="28"/>
        </w:rPr>
        <w:t>均属于新烟碱类杀虫剂，具有触杀和胃毒作用，分别防治姜蛆和蚜虫。少量的残留不会引起人体急性中毒，但长期食用上述两者超标的食品，对人体健康可能有一定影响。蔬菜中残留量超标的原因，可能是为快速控制虫害，加大用药量或未遵守采摘间隔期规定，致使上市销售的产品中残留量超标。</w:t>
      </w:r>
    </w:p>
    <w:p>
      <w:pPr>
        <w:pStyle w:val="2"/>
        <w:rPr>
          <w:rFonts w:hint="eastAsia"/>
        </w:rPr>
      </w:pPr>
    </w:p>
    <w:p>
      <w:pPr>
        <w:pStyle w:val="2"/>
        <w:keepNext w:val="0"/>
        <w:keepLines w:val="0"/>
        <w:pageBreakBefore w:val="0"/>
        <w:numPr>
          <w:ilvl w:val="0"/>
          <w:numId w:val="0"/>
        </w:numPr>
        <w:kinsoku/>
        <w:wordWrap/>
        <w:overflowPunct/>
        <w:topLinePunct w:val="0"/>
        <w:autoSpaceDE/>
        <w:autoSpaceDN/>
        <w:bidi w:val="0"/>
        <w:adjustRightInd/>
        <w:snapToGrid/>
        <w:spacing w:after="0" w:afterLines="0" w:line="580" w:lineRule="exact"/>
        <w:textAlignment w:val="auto"/>
        <w:rPr>
          <w:rFonts w:hint="eastAsia" w:ascii="仿宋" w:hAnsi="仿宋" w:eastAsia="仿宋" w:cs="仿宋"/>
          <w:b/>
          <w:bCs/>
          <w:color w:val="333333"/>
          <w:kern w:val="0"/>
          <w:sz w:val="32"/>
          <w:szCs w:val="32"/>
          <w:shd w:val="clear" w:color="auto" w:fill="FFFFFF"/>
          <w:lang w:val="en-US" w:eastAsia="zh-CN" w:bidi="ar"/>
        </w:rPr>
      </w:pPr>
      <w:r>
        <w:rPr>
          <w:rFonts w:hint="eastAsia" w:ascii="仿宋" w:hAnsi="仿宋" w:eastAsia="仿宋" w:cs="仿宋"/>
          <w:b/>
          <w:bCs/>
          <w:color w:val="333333"/>
          <w:kern w:val="0"/>
          <w:sz w:val="32"/>
          <w:szCs w:val="32"/>
          <w:shd w:val="clear" w:color="auto" w:fill="FFFFFF"/>
          <w:lang w:val="en-US" w:eastAsia="zh-CN" w:bidi="ar"/>
        </w:rPr>
        <w:t>二、6-苄基腺嘌呤(6-BA)</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default" w:ascii="仿宋_GB2312" w:hAnsi="Tahoma" w:eastAsia="仿宋_GB2312" w:cstheme="minorBidi"/>
          <w:kern w:val="0"/>
          <w:sz w:val="28"/>
          <w:szCs w:val="28"/>
          <w:lang w:val="en-US" w:eastAsia="zh-CN" w:bidi="ar-SA"/>
        </w:rPr>
      </w:pPr>
      <w:r>
        <w:rPr>
          <w:rFonts w:hint="eastAsia" w:ascii="仿宋" w:hAnsi="仿宋" w:eastAsia="仿宋" w:cs="仿宋"/>
          <w:sz w:val="28"/>
          <w:szCs w:val="28"/>
        </w:rPr>
        <w:t>6-苄基腺嘌呤(6-BA)是一种植物生长调节剂，曾在豆芽生产中被广泛使用，由于其对人体有一定积累毒性，《国家食品药品监督管理总局 农业部 国家卫生和计划生育委员会关于豆芽生产过程中禁止使用6-苄基腺嘌呤等物质的公告》（2015年 第11号）中规定，生产者不得在豆芽生产过程中使用6-苄基腺嘌呤(6-BA)物质，豆芽经营者不得经营含有6-苄基腺嘌呤(6-BA)物质的豆芽。生产者为了抑制豆芽生根，提高豆芽产量而违规使用，导致在豆芽中检出6-苄基腺嘌呤(6-BA)。</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580" w:lineRule="exact"/>
        <w:textAlignment w:val="auto"/>
        <w:rPr>
          <w:rFonts w:hint="eastAsia" w:ascii="仿宋" w:hAnsi="仿宋" w:eastAsia="仿宋" w:cs="仿宋"/>
          <w:b/>
          <w:bCs/>
          <w:color w:val="333333"/>
          <w:kern w:val="0"/>
          <w:sz w:val="32"/>
          <w:szCs w:val="32"/>
          <w:shd w:val="clear" w:color="auto" w:fill="FFFFFF"/>
          <w:lang w:val="en-US" w:eastAsia="zh-CN" w:bidi="ar"/>
        </w:rPr>
      </w:pPr>
      <w:r>
        <w:rPr>
          <w:rFonts w:hint="eastAsia" w:ascii="仿宋" w:hAnsi="仿宋" w:eastAsia="仿宋" w:cs="仿宋"/>
          <w:b/>
          <w:bCs/>
          <w:color w:val="333333"/>
          <w:kern w:val="0"/>
          <w:sz w:val="32"/>
          <w:szCs w:val="32"/>
          <w:shd w:val="clear" w:color="auto" w:fill="FFFFFF"/>
          <w:lang w:val="en-US" w:eastAsia="zh-CN" w:bidi="ar"/>
        </w:rPr>
        <w:t>三</w:t>
      </w:r>
      <w:bookmarkStart w:id="0" w:name="_GoBack"/>
      <w:bookmarkEnd w:id="0"/>
      <w:r>
        <w:rPr>
          <w:rFonts w:hint="eastAsia" w:ascii="仿宋" w:hAnsi="仿宋" w:eastAsia="仿宋" w:cs="仿宋"/>
          <w:b/>
          <w:bCs/>
          <w:color w:val="333333"/>
          <w:kern w:val="0"/>
          <w:sz w:val="32"/>
          <w:szCs w:val="32"/>
          <w:shd w:val="clear" w:color="auto" w:fill="FFFFFF"/>
          <w:lang w:val="en-US" w:eastAsia="zh-CN" w:bidi="ar"/>
        </w:rPr>
        <w:t>、4-氯苯氧乙酸钠 （以 4-氯苯氧乙酸计）</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580" w:lineRule="exact"/>
        <w:ind w:firstLine="560" w:firstLineChars="200"/>
        <w:textAlignment w:val="auto"/>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氯苯氧乙酸钠，是一种植物生长调节剂。主要用于防止落花落果、抑制豆类生根等，并能调节植物株内激素的平衡。但由于其对人体有一定积累毒性，豆芽中检出4-氯苯氧乙酸钠可能是由于豆芽生产商在生产过程中为了抑制豆芽生根，提高豆芽产量而违规使用。国家食品药品监督管理总局、农业部、国家卫生和计划生育委员会关于豆芽生产过程中禁止使用6-苄基腺嘌呤等物质的公告（2015年第11号）规定豆芽生产经营过程中禁止使用4-氯苯氧乙酸钠。4-氯苯氧乙酸钠的每日允许摄入量（ADI）暂定为0~0.08 mg/kg（bw），经常食用含有添加剂的豆芽，会影响身体健康。</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580" w:lineRule="exact"/>
        <w:textAlignment w:val="auto"/>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b/>
          <w:bCs/>
          <w:color w:val="333333"/>
          <w:kern w:val="0"/>
          <w:sz w:val="32"/>
          <w:szCs w:val="32"/>
          <w:shd w:val="clear" w:color="auto" w:fill="FFFFFF"/>
          <w:lang w:val="en-US" w:eastAsia="zh-CN" w:bidi="ar"/>
        </w:rPr>
        <w:t>四、克百威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0" w:firstLineChars="200"/>
        <w:textAlignment w:val="auto"/>
        <w:rPr>
          <w:rFonts w:hint="eastAsia" w:ascii="仿宋" w:hAnsi="仿宋" w:eastAsia="仿宋" w:cs="仿宋"/>
          <w:i w:val="0"/>
          <w:iCs w:val="0"/>
          <w:caps w:val="0"/>
          <w:color w:val="000000"/>
          <w:spacing w:val="0"/>
          <w:sz w:val="28"/>
          <w:szCs w:val="28"/>
          <w:shd w:val="clear" w:fill="FFFFFF"/>
          <w:lang w:val="en-US" w:eastAsia="zh-CN"/>
        </w:rPr>
      </w:pPr>
      <w:r>
        <w:rPr>
          <w:rFonts w:hint="eastAsia" w:ascii="仿宋" w:hAnsi="仿宋" w:eastAsia="仿宋" w:cs="仿宋"/>
          <w:sz w:val="28"/>
          <w:szCs w:val="28"/>
        </w:rPr>
        <w:t>克百威是一种广谱、高效、低残留、高毒性的氨基甲酸酯类杀虫、杀螨、杀线虫剂，具有内吸、触杀、胃毒作用，并有一定的杀卵作用。《食品安全国家标准 食品中农药最大残留限量》（GB 2763-2016）中规定，克百威在叶菜类蔬菜中的最大残留限量为0.02mg/kg。克百威不易降解，容易造成环境污染。少量的农药残留不会引起人体急性中毒，但长期食用农药残留超标的食品，对人体健康有一定影响。</w:t>
      </w:r>
    </w:p>
    <w:sectPr>
      <w:footerReference r:id="rId3" w:type="default"/>
      <w:pgSz w:w="11906" w:h="16838"/>
      <w:pgMar w:top="1701" w:right="1474"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posOffset>2766060</wp:posOffset>
              </wp:positionH>
              <wp:positionV relativeFrom="paragraph">
                <wp:posOffset>-99060</wp:posOffset>
              </wp:positionV>
              <wp:extent cx="178435" cy="20447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78435" cy="204470"/>
                      </a:xfrm>
                      <a:prstGeom prst="rect">
                        <a:avLst/>
                      </a:prstGeom>
                      <a:noFill/>
                      <a:ln w="9525">
                        <a:noFill/>
                      </a:ln>
                      <a:effectLst/>
                    </wps:spPr>
                    <wps:txbx>
                      <w:txbxContent>
                        <w:p>
                          <w:pPr>
                            <w:pStyle w:val="4"/>
                            <w:rPr>
                              <w:sz w:val="24"/>
                              <w:szCs w:val="24"/>
                            </w:rPr>
                          </w:pPr>
                          <w:r>
                            <w:rPr>
                              <w:sz w:val="24"/>
                              <w:szCs w:val="24"/>
                            </w:rPr>
                            <w:fldChar w:fldCharType="begin"/>
                          </w:r>
                          <w:r>
                            <w:rPr>
                              <w:sz w:val="24"/>
                              <w:szCs w:val="24"/>
                            </w:rPr>
                            <w:instrText xml:space="preserve">PAGE  </w:instrText>
                          </w:r>
                          <w:r>
                            <w:rPr>
                              <w:sz w:val="24"/>
                              <w:szCs w:val="24"/>
                            </w:rPr>
                            <w:fldChar w:fldCharType="separate"/>
                          </w:r>
                          <w:r>
                            <w:rPr>
                              <w:sz w:val="24"/>
                              <w:szCs w:val="24"/>
                            </w:rPr>
                            <w:t>2</w:t>
                          </w:r>
                          <w:r>
                            <w:rPr>
                              <w:sz w:val="24"/>
                              <w:szCs w:val="24"/>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left:217.8pt;margin-top:-7.8pt;height:16.1pt;width:14.05pt;mso-position-horizontal-relative:margin;mso-wrap-style:none;z-index:251659264;mso-width-relative:page;mso-height-relative:page;" filled="f" stroked="f" coordsize="21600,21600" o:gfxdata="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a+SLK1gAAAAoBAAAPAAAA&#10;AAAAAAEAIAAAACIAAABkcnMvZG93bnJldi54bWxQSwECFAAUAAAACACHTuJAXUNvz94BAACuAwAA&#10;DgAAAAAAAAABACAAAAAlAQAAZHJzL2Uyb0RvYy54bWxQSwUGAAAAAAYABgBZAQAAdQUAAAAA&#10;">
              <v:fill on="f" focussize="0,0"/>
              <v:stroke on="f"/>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PAGE  </w:instrText>
                    </w:r>
                    <w:r>
                      <w:rPr>
                        <w:sz w:val="24"/>
                        <w:szCs w:val="24"/>
                      </w:rPr>
                      <w:fldChar w:fldCharType="separate"/>
                    </w:r>
                    <w:r>
                      <w:rPr>
                        <w:sz w:val="24"/>
                        <w:szCs w:val="24"/>
                      </w:rPr>
                      <w:t>2</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5YTE0ZGEwMDY1ZTFjYzY0MDAzNzYxMjJkZTlmMTYifQ=="/>
  </w:docVars>
  <w:rsids>
    <w:rsidRoot w:val="50251217"/>
    <w:rsid w:val="00042EA7"/>
    <w:rsid w:val="0009330C"/>
    <w:rsid w:val="0011353F"/>
    <w:rsid w:val="00127150"/>
    <w:rsid w:val="001352BE"/>
    <w:rsid w:val="001F52DC"/>
    <w:rsid w:val="002B7887"/>
    <w:rsid w:val="00327623"/>
    <w:rsid w:val="00341E60"/>
    <w:rsid w:val="003F4D36"/>
    <w:rsid w:val="00490FD6"/>
    <w:rsid w:val="004E1986"/>
    <w:rsid w:val="00506A47"/>
    <w:rsid w:val="00513A65"/>
    <w:rsid w:val="005768A0"/>
    <w:rsid w:val="006322FE"/>
    <w:rsid w:val="00663058"/>
    <w:rsid w:val="008062F2"/>
    <w:rsid w:val="008424C2"/>
    <w:rsid w:val="00AD08B1"/>
    <w:rsid w:val="00B50969"/>
    <w:rsid w:val="00C51761"/>
    <w:rsid w:val="00CB02DB"/>
    <w:rsid w:val="00CD5A92"/>
    <w:rsid w:val="00D07BD1"/>
    <w:rsid w:val="00DF1AD7"/>
    <w:rsid w:val="00F86406"/>
    <w:rsid w:val="00FD6984"/>
    <w:rsid w:val="02F241BE"/>
    <w:rsid w:val="04B06068"/>
    <w:rsid w:val="04BE2C20"/>
    <w:rsid w:val="09FD7970"/>
    <w:rsid w:val="0D244780"/>
    <w:rsid w:val="124E516A"/>
    <w:rsid w:val="16EF4AC1"/>
    <w:rsid w:val="1A30795F"/>
    <w:rsid w:val="25347E29"/>
    <w:rsid w:val="2C372A0F"/>
    <w:rsid w:val="35AD4CA0"/>
    <w:rsid w:val="3DEF0EA8"/>
    <w:rsid w:val="3FB4298B"/>
    <w:rsid w:val="42502180"/>
    <w:rsid w:val="43D309EF"/>
    <w:rsid w:val="4956080A"/>
    <w:rsid w:val="496E39C3"/>
    <w:rsid w:val="4B7E521D"/>
    <w:rsid w:val="50251217"/>
    <w:rsid w:val="54D72A94"/>
    <w:rsid w:val="5CC6218F"/>
    <w:rsid w:val="6082046E"/>
    <w:rsid w:val="60A045C4"/>
    <w:rsid w:val="65B01846"/>
    <w:rsid w:val="67BC540F"/>
    <w:rsid w:val="6A0027EF"/>
    <w:rsid w:val="6B5E71C6"/>
    <w:rsid w:val="6C903A7C"/>
    <w:rsid w:val="731B605B"/>
    <w:rsid w:val="74B379FA"/>
    <w:rsid w:val="78F053E4"/>
    <w:rsid w:val="7D035546"/>
    <w:rsid w:val="7D8F6D5C"/>
    <w:rsid w:val="7EF109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pPr>
    <w:rPr>
      <w:rFonts w:ascii="微软雅黑" w:hAnsi="微软雅黑" w:eastAsia="微软雅黑" w:cs="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656565"/>
      <w:u w:val="none"/>
    </w:rPr>
  </w:style>
  <w:style w:type="character" w:customStyle="1" w:styleId="11">
    <w:name w:val="页眉 Char"/>
    <w:basedOn w:val="9"/>
    <w:link w:val="5"/>
    <w:qFormat/>
    <w:uiPriority w:val="0"/>
    <w:rPr>
      <w:rFonts w:ascii="Times New Roman" w:hAnsi="Times New Roman"/>
      <w:kern w:val="2"/>
      <w:sz w:val="18"/>
      <w:szCs w:val="18"/>
    </w:rPr>
  </w:style>
  <w:style w:type="paragraph" w:styleId="12">
    <w:name w:val="List Paragraph"/>
    <w:basedOn w:val="1"/>
    <w:unhideWhenUsed/>
    <w:qFormat/>
    <w:uiPriority w:val="99"/>
    <w:pPr>
      <w:ind w:firstLine="420" w:firstLineChars="200"/>
    </w:pPr>
  </w:style>
  <w:style w:type="character" w:customStyle="1" w:styleId="13">
    <w:name w:val="HTML 预设格式 Char"/>
    <w:basedOn w:val="9"/>
    <w:link w:val="6"/>
    <w:qFormat/>
    <w:uiPriority w:val="99"/>
    <w:rPr>
      <w:rFonts w:ascii="微软雅黑" w:hAnsi="微软雅黑" w:eastAsia="微软雅黑"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1553</Words>
  <Characters>1699</Characters>
  <Lines>24</Lines>
  <Paragraphs>6</Paragraphs>
  <TotalTime>1</TotalTime>
  <ScaleCrop>false</ScaleCrop>
  <LinksUpToDate>false</LinksUpToDate>
  <CharactersWithSpaces>1716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2017-12-06T17:14:00Z</dcterms:created>
  <dc:creator>小烦</dc:creator>
  <cp:lastModifiedBy>Administrator</cp:lastModifiedBy>
  <dcterms:modified xsi:type="dcterms:W3CDTF">2022-09-29T08:50:46Z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CE94201A98284904B38C04C3716EE6FB</vt:lpwstr>
  </property>
</Properties>
</file>