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3.考生按预分组抽签确定面试次序。抽到1号签的考生代表本组考生抽取面试考场序号。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5.考生进入考场后应保持沉着冷静，自觉配合主考官进行面试。没有听清试题时，可以向主考官询问。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6659"/>
    <w:rsid w:val="2D2766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2021-06-17T09:48:00Z</dcterms:created>
  <dc:creator>嘟嘟柏</dc:creator>
  <cp:lastModifiedBy>嘟嘟柏</cp:lastModifiedBy>
  <dcterms:modified xsi:type="dcterms:W3CDTF">2021-06-17T09:48:50Z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